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63" w:rsidRPr="00AF4163" w:rsidRDefault="00AF4163" w:rsidP="00AF4163">
      <w:pPr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TERMO DE CONTRATO Nº: 009/2014 CRS-SUL</w:t>
      </w:r>
    </w:p>
    <w:p w:rsidR="00AF4163" w:rsidRPr="00AF4163" w:rsidRDefault="00AF4163" w:rsidP="00AF4163">
      <w:pPr>
        <w:tabs>
          <w:tab w:val="center" w:pos="4252"/>
        </w:tabs>
        <w:autoSpaceDE w:val="0"/>
        <w:autoSpaceDN w:val="0"/>
        <w:spacing w:after="0" w:line="360" w:lineRule="auto"/>
        <w:ind w:left="1276" w:hanging="1276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AF4163" w:rsidRPr="00AF4163" w:rsidRDefault="00AF4163" w:rsidP="00AF4163">
      <w:pPr>
        <w:keepNext/>
        <w:autoSpaceDE w:val="0"/>
        <w:autoSpaceDN w:val="0"/>
        <w:spacing w:after="0" w:line="36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PROCESSO Nº: 2014-0.240.605-0</w:t>
      </w:r>
    </w:p>
    <w:p w:rsidR="00AF4163" w:rsidRPr="00AF4163" w:rsidRDefault="00AF4163" w:rsidP="00AF4163">
      <w:pPr>
        <w:keepNext/>
        <w:autoSpaceDE w:val="0"/>
        <w:autoSpaceDN w:val="0"/>
        <w:spacing w:after="0" w:line="36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ATA DE REGISTRO DE PREÇOS: 13/SMADS/2012 </w:t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AF4163" w:rsidRPr="00AF4163" w:rsidRDefault="00AF4163" w:rsidP="00AF4163">
      <w:pPr>
        <w:tabs>
          <w:tab w:val="left" w:pos="3402"/>
        </w:tabs>
        <w:autoSpaceDE w:val="0"/>
        <w:autoSpaceDN w:val="0"/>
        <w:spacing w:after="0" w:line="360" w:lineRule="auto"/>
        <w:ind w:left="3544" w:hanging="354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CONTRATANTE:</w:t>
      </w:r>
      <w:r w:rsidRPr="00AF41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COORDENADORIA REGIONAL DE SAÚDE SUL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ind w:left="3544" w:hanging="354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CONTRATADA: F. G. </w:t>
      </w:r>
      <w:proofErr w:type="gramStart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R.</w:t>
      </w:r>
      <w:proofErr w:type="gramEnd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SILVA BUFFET E EVENTOS LTDA. </w:t>
      </w:r>
    </w:p>
    <w:p w:rsidR="00AF4163" w:rsidRPr="00AF4163" w:rsidRDefault="00AF4163" w:rsidP="00AF4163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OBJETO DO CONTRATO: CONTRATAÇÃO DE EMPRESA ESPECIALIZADA EM SERVIÇO DE BUFFET COMPLETO PARA COFFEE BREAK A (ITEM </w:t>
      </w:r>
      <w:proofErr w:type="gramStart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proofErr w:type="gramEnd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) (2.750 UNIDADES). </w:t>
      </w:r>
    </w:p>
    <w:p w:rsidR="00AF4163" w:rsidRPr="00AF4163" w:rsidRDefault="00AF4163" w:rsidP="00AF4163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VALOR TOTAL: R$ 52.140,00 (</w:t>
      </w:r>
      <w:proofErr w:type="gramStart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CINQUENTA E DOIS MIL, CENTO E QUARENTA</w:t>
      </w:r>
      <w:proofErr w:type="gramEnd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REAIS)</w:t>
      </w:r>
    </w:p>
    <w:p w:rsidR="00AF4163" w:rsidRPr="00AF4163" w:rsidRDefault="00AF4163" w:rsidP="00AF4163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PRAZO DE EXECUÇÃO: 23/09/2014 A 31/12/2014</w:t>
      </w:r>
    </w:p>
    <w:p w:rsidR="00AF4163" w:rsidRPr="00AF4163" w:rsidRDefault="00AF4163" w:rsidP="00AF4163">
      <w:pPr>
        <w:tabs>
          <w:tab w:val="left" w:pos="3402"/>
        </w:tabs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DOTAÇÃO ORÇAMENTÁRIA: </w:t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ab/>
        <w:t>84.24.10.422.3012.2.803.3.3.90.39.00.00</w:t>
      </w:r>
    </w:p>
    <w:p w:rsidR="00AF4163" w:rsidRPr="00AF4163" w:rsidRDefault="00AF4163" w:rsidP="00AF4163">
      <w:pPr>
        <w:tabs>
          <w:tab w:val="left" w:pos="3402"/>
        </w:tabs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NOTA DE EMPENHO Nº: 75585/2014</w:t>
      </w: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Aos 24º dia do mês de setembro de 2014, presentes na sede da </w:t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COORDENADORIA REGIONAL DE SAÚDE – SUL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, na Rua Fernandes Moreira, 1470 – Chácara Santo Antônio, São Paulo, a Municipalidade neste ato representada, pela Senhora Coordenadora Tania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Zogbi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Sayoun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, a seguir designada simplesmente </w:t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e, de outro lado, a empresa </w:t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F.G.R. SILVA BUFFET E EVENTOS LTDA - EPP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>, CNPJ nº 09.621.493/0001-51, com sede na Rua Pedro Santa Lucia, nº 250,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Interlagos, Cidade São Paulo, Estado São Paulo, CEP 04815-250, neste ato representado pelo Sr. Fabiano Ribeiro da Silva, brasileiro, separado judicialmente, empresário, com RG nº 39.359.577-8, inscrito no CPF/MF sob o nº 026.681.089-69, natural de Curitiba – PR, a seguir designada simplesmente </w:t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>, têm entre si justo e contratado a execução deste instrumento, conforme autorização contida no despacho exarado ao processo em epígrafe, bem como observadas as Cláusulas e condições a seguir pactuadas.</w:t>
      </w:r>
    </w:p>
    <w:p w:rsidR="00AF4163" w:rsidRPr="00AF4163" w:rsidRDefault="00AF4163" w:rsidP="00AF4163">
      <w:pPr>
        <w:tabs>
          <w:tab w:val="left" w:pos="1315"/>
        </w:tabs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F4163" w:rsidRPr="00AF4163" w:rsidRDefault="00AF4163" w:rsidP="00AF4163">
      <w:pPr>
        <w:tabs>
          <w:tab w:val="left" w:pos="1315"/>
        </w:tabs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F4163" w:rsidRPr="00AF4163" w:rsidRDefault="00AF4163" w:rsidP="00AF4163">
      <w:pPr>
        <w:tabs>
          <w:tab w:val="left" w:pos="1315"/>
        </w:tabs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CLÁUSULA I – OBJETO</w:t>
      </w:r>
    </w:p>
    <w:p w:rsidR="00AF4163" w:rsidRPr="00AF4163" w:rsidRDefault="00AF4163" w:rsidP="00AF4163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1.1. Contratação de empresa especializada em serviço para fornecimento de 2.750 unidades de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buffet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completo para </w:t>
      </w:r>
      <w:proofErr w:type="spell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Coffee</w:t>
      </w:r>
      <w:proofErr w:type="spell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Break A (item 1)</w:t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>de acordo com o abaixo especificado: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ITEM </w:t>
      </w:r>
      <w:proofErr w:type="gramStart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proofErr w:type="gramEnd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ATA DE REGISTRO DE PREÇOS 13/SMADS/2012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COFFEE- A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Este serviço caracteriza-se quando é servido: água, café, leite, achocolatado,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sabores de suco natural,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yogurt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, cereais, salada de frutas, torradas com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geléia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de frutas, 3 tipos de sanduíches e 3 tipos de doces.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A quantidade deverá ser adequada ao número de participantes para cada evento, sendo que os mesmos poderão se servir à vontade.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ESPECIFICAÇÃO DO CARDÁPIO DO COFFEE- A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Café com opção de açúcar e adoçante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Leite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Achocolatado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Água mineral (quando solicitado, deverá ser servida água mineral em copinhos de 250 ml ou garrafas de 500 ml).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• Suco natural ou de polpa de frutas, sem conservantes, em embalagem tetra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pack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>, de 1ª linha, sendo 2 sabores a escolher: laranja, maçã, goiaba, pêssego, maracujá, caju, uva.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OBS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>: Quando solicitado, deverá ser servido suco light.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Gelo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•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Yogurt</w:t>
      </w:r>
      <w:proofErr w:type="spellEnd"/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Cereais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Salada de frutas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• Torradas com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geléia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de frutas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•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Mini sanduíches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, sendo pão com, no mínimo, </w:t>
      </w:r>
      <w:smartTag w:uri="urn:schemas-microsoft-com:office:smarttags" w:element="metricconverter">
        <w:smartTagPr>
          <w:attr w:name="ProductID" w:val="30 gramas"/>
        </w:smartTagPr>
        <w:r w:rsidRPr="00AF4163">
          <w:rPr>
            <w:rFonts w:ascii="Arial" w:eastAsia="Times New Roman" w:hAnsi="Arial" w:cs="Arial"/>
            <w:sz w:val="24"/>
            <w:szCs w:val="24"/>
            <w:lang w:eastAsia="pt-BR"/>
          </w:rPr>
          <w:t>30 gramas</w:t>
        </w:r>
      </w:smartTag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, podendo variar entre: mini pão francês, mini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ciabata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, mini roseta, mini pão de leite, pão de forma, mini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baguete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de gergelim, mini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baguete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de provolone, mini brioche, mini croissant.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OBS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: o recheio será de frios de 1ª linha (mínimo de </w:t>
      </w:r>
      <w:smartTag w:uri="urn:schemas-microsoft-com:office:smarttags" w:element="metricconverter">
        <w:smartTagPr>
          <w:attr w:name="ProductID" w:val="30 gramas"/>
        </w:smartTagPr>
        <w:r w:rsidRPr="00AF4163">
          <w:rPr>
            <w:rFonts w:ascii="Arial" w:eastAsia="Times New Roman" w:hAnsi="Arial" w:cs="Arial"/>
            <w:sz w:val="24"/>
            <w:szCs w:val="24"/>
            <w:lang w:eastAsia="pt-BR"/>
          </w:rPr>
          <w:t>30 gramas</w:t>
        </w:r>
      </w:smartTag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), podendo variar entre: salame com provolone, salame com queijo prato ou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mussarela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presunto com queijo prato ou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mussarela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, peito de peru com queijo branco, prato ou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mussarela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blanquet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e queijo branco.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Os sanduíches deverão conter margarina ou requeijão.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• Recheio de patês: frango desfiado com cenoura, atum com cenoura, ricota temperada.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• Acompanhamentos: tomate, alface, cenoura ralada.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Os doces serão selecionados entre: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Bolo: chocolate com cobertura de chocolate, cenoura com cobertura de chocolate, laranja com cobertura, limão com cobertura, maracujá com cobertura, coco com cobertura, abacaxi com cobertura, fubá cremoso, milho.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•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Mini croissant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de banana ou maçã ou mini sonho com creme ou meia lua de queijo com goiabada.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Tortinhas de limão ou chocolate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REGIME DE EXECUÇÃO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A empresa contratada deverá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preparar,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fornecer e distribuir o total de 2.750 unidades de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Coffee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A.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A empresa contratada deverá fornecer o material e o pessoal no local a ser indicado pelo solicitante.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O pessoal deverá estar uniformizado e treinado para a prefeita execução do serviço.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A contratada deverá prever decoração simples, tendo como linha mestra o bom gosto, simplicidade, a higiene e a qualidade.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A empresa contratada será responsável pela montagem da decoração e toda infraestrutura para prestação do referido serviço, suprir e adequar quantitativamente o atendimento dos participantes do evento e todo o enxoval.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br/>
        <w:t>O horário deverá ser cumprido com pontualidade tanto na preparação do evento, quanto na sua realização e encerramento.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Enxoval e Decoração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Pranchões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Toalha de tecido para mesa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•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Sobretoalha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>/cobre-manchas de tecido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Arranjo de flores frescas / arranjo de frutas (conforme a ocasião)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Copos de vidro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Talheres de aço inox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Copos descartáveis para água mineral e sucos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Xícaras descartáveis para café e leite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Pratinhos de sobremesa descartáveis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Colherinhas descartáveis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Pratinhos descartáveis para colocar guardanapos de papel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Bailarinas (colheres) de aço inox para mexer o suco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Garrafas térmicas de aço inox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•Bandejas de aço inox para depositar as garrafas térmicas, refrigerantes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devidamente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gelados</w:t>
      </w:r>
      <w:proofErr w:type="gramEnd"/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• Bandejas para sanduíches, salgados e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doces</w:t>
      </w:r>
      <w:proofErr w:type="gramEnd"/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Balde de gelo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Jarras de vidro e/ou aço inox para suco e água mineral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Guardanapos de papel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Caixa térmica para manter os sucos e refrigerantes devidamente gelados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• Outros itens necessários à perfeita execução dos serviços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br/>
        <w:t>Os cardápios serão previamente aprovados pela área requisitante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br/>
        <w:t>Ficará por conta da contratada o fornecimento de toalhas, bandejas, guardanapos de papel e outros acessórios necessários para atender a perfeita execução dos serviços. A limpeza do local do evento, bandejas e retirada das toalhas será realizada pela contratada logo após o evento.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Eventualmente, havendo necessidade de montagem de sala 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vip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>, o enxoval deverá ser de louça/porcelana, copos de vidro/cristal, samovar com serviço de café e chá, bandejas e outros itens indispensáveis.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A contratada deverá disponibilizar (manter) durante a realização dos serviços um responsável para atuar no caso de quaisquer intercorrências que possam prejudicar a qualidade dos serviços prestados.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A duração dos serviços será de no mínimo uma hora e máximo de 4 horas, podendo o início dos trabalhos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adiantar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ou atrasar em até uma hora.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F4163" w:rsidRPr="00AF4163" w:rsidRDefault="00AF4163" w:rsidP="00AF4163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CLÁUSULA II – DO PREÇO</w:t>
      </w:r>
    </w:p>
    <w:p w:rsidR="00AF4163" w:rsidRPr="00AF4163" w:rsidRDefault="00AF4163" w:rsidP="00AF416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2.1.</w:t>
      </w:r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O preço unitário para o item 01 (</w:t>
      </w:r>
      <w:proofErr w:type="spellStart"/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coffe</w:t>
      </w:r>
      <w:proofErr w:type="spellEnd"/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A) é de R$ 18,96 (dezoito reais e noventa e seis centavos) sem direito a reajuste. </w:t>
      </w:r>
    </w:p>
    <w:p w:rsidR="00AF4163" w:rsidRPr="00AF4163" w:rsidRDefault="00AF4163" w:rsidP="00AF416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2.2.</w:t>
      </w:r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O preço total correspondente a 2.750 unidades será de R$ 52.140,00 (</w:t>
      </w:r>
      <w:proofErr w:type="gramStart"/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cinquenta e dois mil, cento e quarenta</w:t>
      </w:r>
      <w:proofErr w:type="gramEnd"/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reais).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2.3. O preço unitário acima mencionado compreenderá todos os custos necessários à execução dos serviços objeto deste Contrato, inclusive aos referentes às despesas trabalhistas, previdenciárias, impostos, taxas, emolumentos e quaisquer outras despesas e encargos, de modo que nenhuma outra remuneração seja devida além do valor proposto.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III - DAS CONDIÇÕES DE FORNECIMENTO E DO PRAZO DE ENTREGA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Cs/>
          <w:sz w:val="24"/>
          <w:szCs w:val="24"/>
          <w:lang w:eastAsia="pt-BR"/>
        </w:rPr>
        <w:t>3.1 A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DETENTORA se obrigará ao fornecimento para o </w:t>
      </w:r>
      <w:r w:rsidRPr="00AF416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ITEM </w:t>
      </w:r>
      <w:proofErr w:type="gramStart"/>
      <w:r w:rsidRPr="00AF416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</w:t>
      </w:r>
      <w:proofErr w:type="gramEnd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2.750 (dois mil, setecentos e cinquenta) unidades até a data de 31/12/2014, fracionados em quantitativos a serem definidos na Ordem de Fornecimento.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3.2. A</w:t>
      </w: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Ordens de Fornecimento ou Serviço, consubstanciadas em ofícios, memorandos, fac-símiles ou outro tipo adequado de documento, deverão conter data de expedição, quantidade pretendida, preço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unitário e total, </w:t>
      </w:r>
      <w:r w:rsidRPr="00AF416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t-BR"/>
        </w:rPr>
        <w:t>local ou locais e quantitativos de entrega em cada local indicado</w:t>
      </w:r>
      <w:r w:rsidRPr="00AF416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e horários para cada entrega, </w:t>
      </w: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carimbo e assinatura do responsável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 unidade requisitante.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3.3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>.  Ao receber a Ordem de Fornecimento ou Serviço a CONTRATADA deverá dela passar recibo na cópia que necessariamente lhe acompanhará, devolvendo-a a unidade requisitante para que seja juntada aos autos dos processos de requisição e de liquidação e pagamento.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.4. A CONTRATADA terá o prazo de 24(vinte e quatro) horas para a retirada da Ordem de Fornecimento ou Serviço, contados da convocação para esse fim.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3.5.</w:t>
      </w: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CONTRATANTE expedirá a Ordem de Fornecimento ou Serviço, com no mínimo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(três) dias de antecedência.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3.</w:t>
      </w: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 </w:t>
      </w:r>
      <w:r w:rsidRPr="00AF416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CONTRATANTE poderá cancelar a Ordem de Fornecimento ou Serviço com antecedência de até 24 horas antes do início da data do evento ou do fornecimento.</w:t>
      </w:r>
    </w:p>
    <w:p w:rsidR="00AF4163" w:rsidRPr="00AF4163" w:rsidRDefault="00AF4163" w:rsidP="00AF4163">
      <w:pPr>
        <w:tabs>
          <w:tab w:val="left" w:pos="-70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3.7. A empresa deverá atender à Resolução CFN nº 378/05, que dispõe sobre o registro e cadastro de pessoas jurídicas nos Conselhos Regionais de Nutricionistas.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3.8. Por ocasião de cada fornecimento, a CONTRATADA deverá cumprir a programação estabelecida pela CONTRATANTE, bem como cumprir rigorosamente as especificações do produto, previstas na Cláusula Primeira deste Contrato.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3.9.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Preparo,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embalagem e transporte dos PRODUTOS, a CONTRATADA deverá observar as normas contidas nas seguintes legislações: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 ESTADUAL 10.083/1998 – CÓDIGO SANITÁRIO DO ESTADO DE SÃO PAULO;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 MUNICIPAL 13.725/2004 – CÓDIGO SANITÁRIO DO MUNICIPIO DE SÃO PAULO;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PORTARIAS ESTADUAIS CVS-6/99, CVS-15/91 e CVS – 01/2007;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 MUNICIPAL 1.210/2006 – REGULAMENTAÇÃO DE BOAS PRÁTICAS NA PRODUÇÃO E SERVIÇOS DE ALIMENTOS;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RESOLUÇÃO – RDC 216/2004 DA ANVISA – REGULAMENTO TÉCNICO DE BOAS PRÁTICAS PARA SERVIÇOS DE ALIMENTAÇÃO; 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DEMAIS NORMAS APLICÁVEIS</w:t>
      </w:r>
      <w:r w:rsidRPr="00AF41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3.10. Os alimentos fornecidos deverão estar de acordo com a legislação vigente quanto à sua qualidade sanitária, embalagem e regulamentos técnicos de identidade e qualidade, expedidos pelo Ministério da Saúde e Ministério da Agricultura, Pecuária e Abastecimento</w:t>
      </w:r>
      <w:r w:rsidRPr="00AF41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. </w:t>
      </w:r>
    </w:p>
    <w:p w:rsidR="00AF4163" w:rsidRPr="00AF4163" w:rsidRDefault="00AF4163" w:rsidP="00AF4163">
      <w:p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3.11. Os alimentos deverão ser transportados em veículos fechados, em condições que preservem tanto as características da embalagem, como também, a qualidade dos alimentos quanto às características físico-químicas, microbiológicas e microscópicas, atendendo à legislação vigente, em especial, a Portaria nº 2.326 de 30/07/97 da SVS/MS e Portarias CVS 15/1991 e 01/2007.</w:t>
      </w:r>
    </w:p>
    <w:p w:rsidR="00AF4163" w:rsidRPr="00AF4163" w:rsidRDefault="00AF4163" w:rsidP="00AF4163">
      <w:p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3.12. Os veículos deverão obedecer às condições gerais da legislação vigente pertinente, em especial, as Portarias CVS-6/99, CVS-15/91 e CVS-01/2007 e CVS-18/2008 e possuir licença/cadastro para transporte de alimentos, fornecida pelo órgão de vigilância sanitária competente. Esse cadastro deverá ser disponibilizado à SMADS sempre que solicitado.</w:t>
      </w:r>
    </w:p>
    <w:p w:rsidR="00AF4163" w:rsidRPr="00AF4163" w:rsidRDefault="00AF4163" w:rsidP="00AF4163">
      <w:p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3.13. A cabine do condutor deve ser isolada da parte que contém os alimentos.</w:t>
      </w:r>
    </w:p>
    <w:p w:rsidR="00AF4163" w:rsidRPr="00AF4163" w:rsidRDefault="00AF4163" w:rsidP="00AF4163">
      <w:p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3.14. Não será permitido o transporte de substâncias estranhas no compartimento de carga que possam vir a contaminar ou corromper os alimentos.</w:t>
      </w:r>
    </w:p>
    <w:p w:rsidR="00AF4163" w:rsidRPr="00AF4163" w:rsidRDefault="00AF4163" w:rsidP="00AF4163">
      <w:p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3.15. É responsabilidade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da Contratada emitir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documento fiscal hábil, que possibilite o transporte dos produtos legalmente dentro da cidade de São Paulo.</w:t>
      </w:r>
    </w:p>
    <w:p w:rsidR="00AF4163" w:rsidRPr="00AF4163" w:rsidRDefault="00AF4163" w:rsidP="00AF4163">
      <w:p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3.16. A carga e descarga dos alimentos transportados nos locais indicados pela Contratante são de responsabilidade da Contratada, o que deverá ser feito de maneira adequada para não danificar os alimentos.</w:t>
      </w:r>
    </w:p>
    <w:p w:rsidR="00AF4163" w:rsidRPr="00AF4163" w:rsidRDefault="00AF4163" w:rsidP="00AF4163">
      <w:p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3.17 </w:t>
      </w: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Toda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logística inerente à prestação dos serviços é de responsabilidade exclusiva da contratada.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3.18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>. A CONTRATADA responsabilizar-se-á por todos os prejuízos que porventura ocasione a CONTRATANTE ou a terceiros, em razão da execução dos fornecimentos decorrentes do presente Contrato.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3.19. A CONTRATADA será a única responsável pela qualidade dos produtos a serem fornecidos, comprometendo-se a fornecê-los de acordo com as normas de higiene e de embalagem exigidas, de modo a garantir a segurança dos usuários.</w:t>
      </w:r>
    </w:p>
    <w:p w:rsidR="00AF4163" w:rsidRPr="00AF4163" w:rsidRDefault="00AF4163" w:rsidP="00AF416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IV - CONDIÇÕES DE RECEBIMENTO DO OBJETO </w:t>
      </w:r>
    </w:p>
    <w:p w:rsidR="00AF4163" w:rsidRPr="00AF4163" w:rsidRDefault="00AF4163" w:rsidP="00AF416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4.1. O fornecimento objeto deste Contrato será recebido da seguinte forma:</w:t>
      </w:r>
    </w:p>
    <w:p w:rsidR="00AF4163" w:rsidRPr="00AF4163" w:rsidRDefault="00AF4163" w:rsidP="00AF416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4.1.1. </w:t>
      </w:r>
      <w:r w:rsidRPr="00AF416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  <w:t>PROVISORIAMENTE</w:t>
      </w:r>
      <w:r w:rsidRPr="00AF4163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, </w:t>
      </w: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pela UNIDADE REQUISITANTE onde ocorrer o fornecimento ou evento, à qual caberá verificar o atendimento das exigências previstas no Contrato, quer no tocante à qualidade do serviço prestado e a quantidade fornecida, adequação ao cardápio estabelecido, embalagem adequada e demais condições gerais estabelecidas no presente.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4.1.2. </w:t>
      </w:r>
      <w:r w:rsidRPr="00AF4163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DEFINITIVAMENTE</w:t>
      </w:r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: após a verificação e confirmação das condições exigidas neste instrumento. 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4.1.3. Para atestar o recebimento definitivo dos fornecimentos, a unidade requisitante terá o prazo de três dias úteis, contados da data da entrega.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CLÁUSULA V – DO PAGAMENTO</w:t>
      </w:r>
    </w:p>
    <w:p w:rsidR="00AF4163" w:rsidRPr="00AF4163" w:rsidRDefault="00AF4163" w:rsidP="00AF416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5.1.</w:t>
      </w:r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O prazo de pagamento será de 30 dias contados da data final do </w:t>
      </w:r>
      <w:r w:rsidRPr="00AF4163">
        <w:rPr>
          <w:rFonts w:ascii="Arial" w:eastAsia="Times New Roman" w:hAnsi="Arial" w:cs="Arial"/>
          <w:snapToGrid w:val="0"/>
          <w:sz w:val="24"/>
          <w:szCs w:val="24"/>
          <w:lang w:eastAsia="pt-BR"/>
        </w:rPr>
        <w:lastRenderedPageBreak/>
        <w:t>adimplemento de cada fornecimento ou evento, mediante a entrega na Unidade Requisitante os seguintes documentos: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5.1.1. Primeira via da nota fiscal ou nota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fiscal –fatura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5.1.2. Fatura no caso de apresentação da nota fiscal;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5.1.3. Atestado de recebimento definitivo dos produtos.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5.1.3.1. Na hipótese de existir nota de retificação e/ou nota suplementar de empenho, cópia(s) da(s) mesma(s) deverá (</w:t>
      </w:r>
      <w:proofErr w:type="spell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ão</w:t>
      </w:r>
      <w:proofErr w:type="spell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>) acompanhar os demais documentos.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5.2.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ab/>
        <w:t>Caso se façam necessárias providências complementares pela CONTRATADA, necessárias ao pagamento, o prazo será interrompido e reiniciará a partir da data em que se der a complementação.</w:t>
      </w: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5.3. O(s) preço(s) referido(s) constituirá (</w:t>
      </w:r>
      <w:proofErr w:type="spell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proofErr w:type="spell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 qualquer título, a única e completa remuneração pelo adequado e perfeito fornecimento do material, incluídos ainda, todos os custos decorrentes de transporte, de despesas trabalhistas, previdenciárias, emolumentos e quaisquer outras despesas e encargos necessários, de modo a que nenhuma outra remuneração seja devida à Contratada além do valor de sua proposta.</w:t>
      </w:r>
    </w:p>
    <w:p w:rsidR="00AF4163" w:rsidRPr="00AF4163" w:rsidRDefault="00AF4163" w:rsidP="00AF41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5.4.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ab/>
        <w:t>Para atestar o recebimento definitivo dos fornecimentos, a unidade requisitante terá o prazo de três dias úteis, contados da data da entrega.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5.5.1. A unidade requisitante não poderá receber fornecimento diferente daquele objeto do Contrato,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sob pena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de responsabilidade de quem tiver dado causa ao fato.  </w:t>
      </w:r>
    </w:p>
    <w:p w:rsidR="00AF4163" w:rsidRPr="00AF4163" w:rsidRDefault="00AF4163" w:rsidP="00AF4163">
      <w:pPr>
        <w:tabs>
          <w:tab w:val="left" w:pos="54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5.6.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ab/>
        <w:t>Estando em termos a documentação apresentada, o pagamento devido será depositado na conta corrente que a Contratada deverá manter na Agência indicada pela Contratada, do Banco do Brasil S/A, conforme Decreto nº 51.197 de 23/01/2010 ou, excepcionalmente, no próprio Departamento do Tesouro, de acordo com as regras definidas pela Secretaria das Finanças.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4163" w:rsidRPr="00AF4163" w:rsidRDefault="00AF4163" w:rsidP="00AF4163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CLÁUSULA SEXTA – DAS OUTRAS OBRIGAÇÕES DA CONTRATADA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6.1. A CONTRATADA será responsável pela segurança do trabalho de seus empregados, em especial durante o transporte e descarga dos materiais.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6.2. A CONTRATADA deverá arcar com todos os encargos de sua atividade, sejam eles trabalhistas, sociais, previdenciários, fiscais ou comerciais.</w:t>
      </w:r>
    </w:p>
    <w:p w:rsidR="00AF4163" w:rsidRPr="00AF4163" w:rsidRDefault="00AF4163" w:rsidP="00AF4163">
      <w:pPr>
        <w:tabs>
          <w:tab w:val="num" w:pos="-70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6.3. A CONTRATADA estará obrigada a comparecer, sempre que solicitada, à sede da unidade requisitante, a fim de receber instruções, participar de reuniões ou para qualquer outra finalidade relacionada ao cumprimento de suas obrigações.</w:t>
      </w:r>
    </w:p>
    <w:p w:rsidR="00AF4163" w:rsidRPr="00AF4163" w:rsidRDefault="00AF4163" w:rsidP="00AF4163">
      <w:pPr>
        <w:tabs>
          <w:tab w:val="num" w:pos="-70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6.4. A CONTRATADA deverá observar todas as normas legais vigentes, obrigando-se a manter as condições de habilitação exigidas no procedimento licitatório que precedeu à celebração do presente Contrato.</w:t>
      </w:r>
    </w:p>
    <w:p w:rsidR="00AF4163" w:rsidRPr="00AF4163" w:rsidRDefault="00AF4163" w:rsidP="00AF4163">
      <w:pPr>
        <w:tabs>
          <w:tab w:val="num" w:pos="-70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6.5. A CONTRATADA deverá utilizar gêneros alimentícios e produtos de primeira qualidade, podendo a SMADS impugnar os que forem considerados inadequados.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6.6. A CONTRATADA deverá armazenar os alimentos de forma adequada.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6.7. A CONTRATADA deverá apresentar os empregados impecavelmente arrumados e penteados, dentro do padrão de higiene, bem como portando crachá ou outro tipo de identificação, uniformes de bom gosto, cores sóbrias.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6.8. A CONTRATADA deverá manter absoluta higiene no preparo, manipulação, forma de distribuição, transporte e armazenamento dos alimentos, bem como nas instalações, mobiliários, equipamentos e utensílios providenciando todas as limpezas necessárias.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6.9. A CONTRATADA deverá responsabilizar-se pela qualidade dos alimentos fornecidos idôneos e produtos de primeira linha.</w:t>
      </w:r>
    </w:p>
    <w:p w:rsidR="00AF4163" w:rsidRPr="00AF4163" w:rsidRDefault="00AF4163" w:rsidP="00AF4163">
      <w:pPr>
        <w:keepNext/>
        <w:autoSpaceDE w:val="0"/>
        <w:autoSpaceDN w:val="0"/>
        <w:spacing w:after="0" w:line="360" w:lineRule="auto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F4163" w:rsidRPr="00AF4163" w:rsidRDefault="00AF4163" w:rsidP="00AF4163">
      <w:pPr>
        <w:keepNext/>
        <w:autoSpaceDE w:val="0"/>
        <w:autoSpaceDN w:val="0"/>
        <w:spacing w:after="0" w:line="360" w:lineRule="auto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SÉTIMA – DAS PENALIDADES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7.1.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ab/>
        <w:t>Além das sanções previstas no capítulo IV da Lei Federal nº 8.666/93 e demais normas pertinentes, a DETENTORA estará sujeita às penalidades a seguir discriminadas: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7.1.1.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pela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recusa em retirar a ordem de fornecimento e a nota de empenho, bem como assinar o contrato de fornecimento (quando exigível), multa de 20% (vinte por cento) sobre o valor da nota de empenho ou do contrato. Poderá ser considerada recusa a não retirada destes documentos no prazo de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(seis) horas contadas na data da comunicação para tanto.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7.1.2.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atraso de cada fornecimento, sem justificativa aceita pela Unidade, multa de 1% (um por cento) por hora de atraso em relação aos horários de entrega estabelecidos na Ordem de Fornecimento, incidente sobre o valor da parcela </w:t>
      </w:r>
      <w:smartTag w:uri="urn:schemas-microsoft-com:office:smarttags" w:element="PersonName">
        <w:smartTagPr>
          <w:attr w:name="ProductID" w:val="em atraso. A"/>
        </w:smartTagPr>
        <w:r w:rsidRPr="00AF4163"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t>em atraso. A</w:t>
        </w:r>
      </w:smartTag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partir da 2º (segunda) hora de atraso, poderá a </w:t>
      </w: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Administração, caso constate que o fornecimento não é mais conveniente, recusar o recebimento, configurando-se, neste caso, inexecução parcial do contrato, com as consequências daí advindas;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7.1.3.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serviço ou entrega de fornecimentos em desacordo com as especificações técnicas, multa de 5% (cinco por cento) incidente sobre o valor da parcela entregue em desacordo, aplicada em dobro no caso de reincidência.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7.1.4.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pela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inexecução parcial, multa de 10% (vinte por cento) sobre o valor correspondente à parcela não entregue ou serviço não realizado ou rejeitada pela Unidade e não substituída em tempo hábil ao consumo a que se destina, sem prejuízo do desconto relativo à parcela não entregue ou rejeitada;  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7.1.5.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pela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inexecução total de ajuste, caracterizada pela não entrega do fornecimento estabelecido ou pela não realização do evento, multa de 20% (vinte por cento) sobre o valor da nota de empenho.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7.1.6. </w:t>
      </w:r>
      <w:proofErr w:type="gramStart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</w:t>
      </w:r>
      <w:proofErr w:type="gramEnd"/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descumprimento de quaisquer outras exigências estabelecidas neste Contrato não previstas nas cláusulas anteriores, multa de 0,5% (meio ponto percentual) sobre o valor total estimado do objeto;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7.1.7.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pela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rescisão do presente Contrato por culpa da Contratada, multa de 10% (dez por cento) sobre o valor do fornecimento total.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7.2.  Em qualquer hipótese, independentemente da aplicação de penalidades, somente serão pagos os fornecimentos efetivamente recebidos e atestados pelas Unidades. 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7.3.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ab/>
        <w:t>As sanções são independentes e a aplicação de uma não exclui a das outras.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7.4.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 prazo para pagamento de multas será de </w:t>
      </w:r>
      <w:proofErr w:type="gramStart"/>
      <w:r w:rsidRPr="00AF4163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 (cinco) dias úteis a contar da intimação da empresa apenada, sendo possível, a critério da CONTRATANTE, o desconto das respectivas importâncias do valor eventualmente devido à CONTRATADA. Não havendo pagamento pela empresa, o valor será inscrito como dívida ativa, sujeitando-se ao competente processo executivo.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7.4.1. O não pagamento de multas no prazo previsto ensejará a inscrição do respectivo valor como dívida ativa, sujeitando-se a CONTRATADA ao processo judicial de execução.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CLÁUSULA OITAVA - DAS DISPOSIÇÕES GERAIS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8.1.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ab/>
        <w:t>Fica a CONTRATADA ciente de que a assinatura deste Ajuste implica na aceitação de todas as cláusulas e condições estabelecidas, não podendo invocar qualquer desconhecimento como elemento impeditivo do perfeito cumprimento.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8.2.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ab/>
        <w:t>Fica eleito o foro da comarca do município de São Paulo para dirimir as eventuais controvérsias decorrentes do presente ajuste.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 xml:space="preserve">8.3. </w:t>
      </w:r>
      <w:r w:rsidRPr="00AF4163">
        <w:rPr>
          <w:rFonts w:ascii="Arial" w:eastAsia="Times New Roman" w:hAnsi="Arial" w:cs="Arial"/>
          <w:sz w:val="24"/>
          <w:szCs w:val="24"/>
          <w:lang w:eastAsia="pt-BR"/>
        </w:rPr>
        <w:tab/>
        <w:t>A DETENTORA exibiu neste ato a Guia de Arrecadação, correspondente ao pagamento do preço público relativo à lavratura deste instrumento.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E, por estarem de acordo, firmam o presente instrumento que, lido e achado conforme, vai assinado em 03 (três) vias de igual teor pelas partes, na presença de 02 (duas) testemunhas abaixo qualificadas.</w:t>
      </w: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Paulo, 23 de setembro de 2014.</w:t>
      </w: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Tania </w:t>
      </w:r>
      <w:proofErr w:type="spellStart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Zogbi</w:t>
      </w:r>
      <w:proofErr w:type="spellEnd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Sahyoun</w:t>
      </w:r>
      <w:proofErr w:type="spellEnd"/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Coordenadora Regional de Saúde Sul</w:t>
      </w: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Fabiano Ribeiro da Silva </w:t>
      </w:r>
    </w:p>
    <w:p w:rsidR="00AF4163" w:rsidRPr="00AF4163" w:rsidRDefault="00AF4163" w:rsidP="00AF41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F.G.R. Silva Buffet e Eventos </w:t>
      </w:r>
      <w:proofErr w:type="spellStart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>Ltda</w:t>
      </w:r>
      <w:proofErr w:type="spellEnd"/>
      <w:r w:rsidRPr="00AF41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EPP</w:t>
      </w:r>
    </w:p>
    <w:p w:rsidR="00696F6A" w:rsidRDefault="00696F6A">
      <w:bookmarkStart w:id="0" w:name="_GoBack"/>
      <w:bookmarkEnd w:id="0"/>
    </w:p>
    <w:sectPr w:rsidR="00696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63"/>
    <w:rsid w:val="00696F6A"/>
    <w:rsid w:val="00A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2994</Words>
  <Characters>16170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Koga</dc:creator>
  <cp:lastModifiedBy>Hugo Koga</cp:lastModifiedBy>
  <cp:revision>1</cp:revision>
  <dcterms:created xsi:type="dcterms:W3CDTF">2014-09-23T18:34:00Z</dcterms:created>
  <dcterms:modified xsi:type="dcterms:W3CDTF">2014-09-23T18:34:00Z</dcterms:modified>
</cp:coreProperties>
</file>